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1D" w:rsidRDefault="00252F1D" w:rsidP="00252F1D">
      <w:pPr>
        <w:pStyle w:val="a3"/>
        <w:spacing w:after="0"/>
        <w:jc w:val="center"/>
        <w:rPr>
          <w:b/>
          <w:i/>
        </w:rPr>
      </w:pPr>
      <w:bookmarkStart w:id="0" w:name="_GoBack"/>
      <w:bookmarkEnd w:id="0"/>
      <w:r w:rsidRPr="00502B9B">
        <w:rPr>
          <w:b/>
          <w:i/>
        </w:rPr>
        <w:t>Экзаменационные вопросы по дисциплине «философия»</w:t>
      </w:r>
    </w:p>
    <w:p w:rsidR="00252F1D" w:rsidRPr="00502B9B" w:rsidRDefault="00252F1D" w:rsidP="00252F1D">
      <w:pPr>
        <w:pStyle w:val="a3"/>
        <w:spacing w:after="0"/>
        <w:jc w:val="center"/>
        <w:rPr>
          <w:b/>
          <w:i/>
        </w:rPr>
      </w:pP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Возникновение философии. Изменение предмета философии в истории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Мифология, религия, философия как исторические типы мировоззрения, их особенности. 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Специфика философского знания. Соотношение философии и науки.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Идеализм и материализм как основные виды философского мировоззрения.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Функции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Философия Древнего Востока.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Особенности и основные направления античной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Патристика и схоластика как направления средневековой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Проблема субстанции и научного метода в философии Нового времени.   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Немецкая классическая философия: особенности, основные проблемы, представители.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Философия жизни о мире и человеке (А. Шопенгауэр, Ф. Ницше).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Марксистская философия.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Современная философия науки (концепция критического рационализма К. Поппера).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Экзистенциализм о человеке и его месте в мире.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Психоанализ как философская концепция человека.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Особенности и основные этапы развития русской философии. 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Категория бытие. Структура бытия.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Движение как способ существования бытия. Формы движения.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proofErr w:type="gramStart"/>
      <w:r w:rsidRPr="005B0083">
        <w:t>Материальное</w:t>
      </w:r>
      <w:proofErr w:type="gramEnd"/>
      <w:r w:rsidRPr="005B0083">
        <w:t xml:space="preserve"> в структуре бытия. Понятие «материя», основные свойства материи.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Пространство и время как формы существования бытия. Основные свойства пространства и времени.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proofErr w:type="gramStart"/>
      <w:r w:rsidRPr="005B0083">
        <w:t>Идеальное</w:t>
      </w:r>
      <w:proofErr w:type="gramEnd"/>
      <w:r w:rsidRPr="005B0083">
        <w:t xml:space="preserve"> в структуре бытия. Понятие </w:t>
      </w:r>
      <w:proofErr w:type="gramStart"/>
      <w:r w:rsidRPr="005B0083">
        <w:t>духовного</w:t>
      </w:r>
      <w:proofErr w:type="gramEnd"/>
      <w:r w:rsidRPr="005B0083">
        <w:t xml:space="preserve">. </w:t>
      </w:r>
      <w:proofErr w:type="gramStart"/>
      <w:r w:rsidRPr="005B0083">
        <w:t>Сознательное</w:t>
      </w:r>
      <w:proofErr w:type="gramEnd"/>
      <w:r w:rsidRPr="005B0083">
        <w:t xml:space="preserve"> и бессознательное в структуре духовного мира человека.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Понятие сознания. Естественнонаучный, гносеологический и социальный аспекты сознания.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Человек как </w:t>
      </w:r>
      <w:proofErr w:type="spellStart"/>
      <w:r w:rsidRPr="005B0083">
        <w:t>биопсихосоциальное</w:t>
      </w:r>
      <w:proofErr w:type="spellEnd"/>
      <w:r w:rsidRPr="005B0083">
        <w:t xml:space="preserve"> существо.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Свобода и ответственность личности.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Проблема смысла жизни в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Структура познавательного процесса.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Эмпирический и теоретический уровни познания.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proofErr w:type="gramStart"/>
      <w:r w:rsidRPr="005B0083">
        <w:t>Методология и методы научного познания (наблюдение, эксперимент, моделирование, анализ, синтез, индукция, дедукция, математические методы и др.).</w:t>
      </w:r>
      <w:proofErr w:type="gramEnd"/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Основные формы научного познания (научный факт, проблема, гипотеза, теория).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Проблема истины в философии.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Соотношение абсолютной и относительной истины в познании. Догматизм и релятивизм в познании.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Проблема развития в философии. Основные концепции развития (метафизика, диалектика, синергетика).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Основные законы диалектики.</w:t>
      </w:r>
    </w:p>
    <w:p w:rsidR="006D50E6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Взаимодействие общества и природы. Понятие ноосферы. 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Общество как объект философского анализа. Структурный, динамический и функциональный подходы к анализу общества.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Философские модели общественной жизни.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Структура общества. Основные сферы общества.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Духовные основы жизни человека и общества. Общественное сознание и его формы.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Исторический процесс как социальный прогресс. Критерии социального прогресса.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Концепции исторического процесса (теория общественно-экономических формаций К. Маркса, </w:t>
      </w:r>
      <w:r w:rsidR="006D50E6">
        <w:t xml:space="preserve">локально-исторические типы Н. Данилевского </w:t>
      </w:r>
      <w:r w:rsidR="006D50E6" w:rsidRPr="005B0083">
        <w:t xml:space="preserve">концепция </w:t>
      </w:r>
      <w:r w:rsidR="006D50E6">
        <w:t>локальных цивилизаций А. Тойнби).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lastRenderedPageBreak/>
        <w:t>Культура и цивилизация.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 xml:space="preserve">Технократический детерминизм (Д. Белл, А. </w:t>
      </w:r>
      <w:proofErr w:type="spellStart"/>
      <w:r w:rsidRPr="005B0083">
        <w:t>Тоффлер</w:t>
      </w:r>
      <w:proofErr w:type="spellEnd"/>
      <w:r w:rsidRPr="005B0083">
        <w:t>).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Западничество и славянофильство как социокультурная альтернатива, ее отражение в русской философии.</w:t>
      </w:r>
    </w:p>
    <w:p w:rsidR="00252F1D" w:rsidRDefault="00252F1D" w:rsidP="00252F1D">
      <w:pPr>
        <w:numPr>
          <w:ilvl w:val="0"/>
          <w:numId w:val="1"/>
        </w:numPr>
        <w:ind w:left="0" w:firstLine="0"/>
      </w:pPr>
      <w:r w:rsidRPr="005B0083">
        <w:t>Место России в историческом процессе.</w:t>
      </w:r>
    </w:p>
    <w:p w:rsidR="006D50E6" w:rsidRPr="005B0083" w:rsidRDefault="006D50E6" w:rsidP="00252F1D">
      <w:pPr>
        <w:numPr>
          <w:ilvl w:val="0"/>
          <w:numId w:val="1"/>
        </w:numPr>
        <w:ind w:left="0" w:firstLine="0"/>
      </w:pPr>
      <w:r>
        <w:t>Развитие научного познания и научные революции.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Тенденции развития современного научного познания. Роль науки в развитии современного общества, решении глобальных проблем.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Информационное общество: понятие и основные особенности.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Социальные последствия информатизации общества.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</w:pPr>
      <w:r w:rsidRPr="005B0083">
        <w:t>Глобальные проблемы современности.</w:t>
      </w:r>
    </w:p>
    <w:p w:rsidR="00252F1D" w:rsidRPr="005B0083" w:rsidRDefault="00252F1D" w:rsidP="00252F1D">
      <w:pPr>
        <w:numPr>
          <w:ilvl w:val="0"/>
          <w:numId w:val="1"/>
        </w:numPr>
        <w:ind w:left="0" w:firstLine="0"/>
        <w:jc w:val="both"/>
      </w:pPr>
      <w:r w:rsidRPr="005B0083">
        <w:t>Социально-философские сценарии будущего («технологический оптимизм» и «экологический пессимизм»).</w:t>
      </w:r>
    </w:p>
    <w:p w:rsidR="00506182" w:rsidRDefault="00506182"/>
    <w:p w:rsidR="0038042B" w:rsidRDefault="0038042B"/>
    <w:p w:rsidR="0038042B" w:rsidRDefault="0038042B"/>
    <w:sectPr w:rsidR="0038042B" w:rsidSect="00A8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91FB1"/>
    <w:multiLevelType w:val="singleLevel"/>
    <w:tmpl w:val="9B7433DA"/>
    <w:lvl w:ilvl="0">
      <w:start w:val="1"/>
      <w:numFmt w:val="decimal"/>
      <w:lvlText w:val="%1. "/>
      <w:legacy w:legacy="1" w:legacySpace="0" w:legacyIndent="283"/>
      <w:lvlJc w:val="left"/>
      <w:pPr>
        <w:ind w:left="751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1D"/>
    <w:rsid w:val="00252F1D"/>
    <w:rsid w:val="0038042B"/>
    <w:rsid w:val="00506182"/>
    <w:rsid w:val="005879D3"/>
    <w:rsid w:val="006D50E6"/>
    <w:rsid w:val="00A83FD5"/>
    <w:rsid w:val="00D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F1D"/>
    <w:pPr>
      <w:spacing w:after="120"/>
    </w:pPr>
  </w:style>
  <w:style w:type="character" w:customStyle="1" w:styleId="a4">
    <w:name w:val="Основной текст Знак"/>
    <w:basedOn w:val="a0"/>
    <w:link w:val="a3"/>
    <w:rsid w:val="00252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F1D"/>
    <w:pPr>
      <w:spacing w:after="120"/>
    </w:pPr>
  </w:style>
  <w:style w:type="character" w:customStyle="1" w:styleId="a4">
    <w:name w:val="Основной текст Знак"/>
    <w:basedOn w:val="a0"/>
    <w:link w:val="a3"/>
    <w:rsid w:val="00252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ВГОУ ВПО МГТУ Гражданской Авиации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Ламбаева</dc:creator>
  <cp:keywords/>
  <dc:description/>
  <cp:lastModifiedBy>Виталий Новичков</cp:lastModifiedBy>
  <cp:revision>2</cp:revision>
  <dcterms:created xsi:type="dcterms:W3CDTF">2012-06-14T12:54:00Z</dcterms:created>
  <dcterms:modified xsi:type="dcterms:W3CDTF">2012-06-14T12:54:00Z</dcterms:modified>
</cp:coreProperties>
</file>